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bookmarkStart w:colFirst="0" w:colLast="0" w:name="_heading=h.tyjcwt"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committed to upholding the privacy of private and identifiable information.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comply with the protection obligations outlined in </w:t>
      </w:r>
      <w:r w:rsidDel="00000000" w:rsidR="00000000" w:rsidRPr="00000000">
        <w:rPr>
          <w:rFonts w:ascii="Calibri" w:cs="Calibri" w:eastAsia="Calibri" w:hAnsi="Calibri"/>
          <w:i w:val="1"/>
          <w:rtl w:val="0"/>
        </w:rPr>
        <w:t xml:space="preserve">the Personal Information Protection and Electronic Documents Act</w:t>
      </w:r>
      <w:r w:rsidDel="00000000" w:rsidR="00000000" w:rsidRPr="00000000">
        <w:rPr>
          <w:rFonts w:ascii="Calibri" w:cs="Calibri" w:eastAsia="Calibri" w:hAnsi="Calibri"/>
          <w:rtl w:val="0"/>
        </w:rPr>
        <w:t xml:space="preserve"> (PIPEDA). This policy is based upon PIPEDA’s 10 Fair Information Principles and is intended to ensure the safety of employee personal information.</w:t>
      </w:r>
      <w:r w:rsidDel="00000000" w:rsidR="00000000" w:rsidRPr="00000000">
        <w:rPr>
          <w:rtl w:val="0"/>
        </w:rPr>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5">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r w:rsidDel="00000000" w:rsidR="00000000" w:rsidRPr="00000000">
        <w:rPr>
          <w:rtl w:val="0"/>
        </w:rPr>
      </w:r>
    </w:p>
    <w:p w:rsidR="00000000" w:rsidDel="00000000" w:rsidP="00000000" w:rsidRDefault="00000000" w:rsidRPr="00000000" w14:paraId="00000006">
      <w:pPr>
        <w:numPr>
          <w:ilvl w:val="0"/>
          <w:numId w:val="1"/>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Opinions, evaluations, comments, social status, or disciplinary actions</w:t>
      </w:r>
    </w:p>
    <w:p w:rsidR="00000000" w:rsidDel="00000000" w:rsidP="00000000" w:rsidRDefault="00000000" w:rsidRPr="00000000" w14:paraId="00000008">
      <w:pPr>
        <w:numPr>
          <w:ilvl w:val="0"/>
          <w:numId w:val="1"/>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9">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Ten Fair Information Principles</w:t>
      </w:r>
      <w:r w:rsidDel="00000000" w:rsidR="00000000" w:rsidRPr="00000000">
        <w:rPr>
          <w:rtl w:val="0"/>
        </w:rPr>
      </w:r>
    </w:p>
    <w:p w:rsidR="00000000" w:rsidDel="00000000" w:rsidP="00000000" w:rsidRDefault="00000000" w:rsidRPr="00000000" w14:paraId="0000000A">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0B">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0C">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0D">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0E">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0F">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0">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1">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2">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Individual access</w:t>
      </w:r>
    </w:p>
    <w:p w:rsidR="00000000" w:rsidDel="00000000" w:rsidP="00000000" w:rsidRDefault="00000000" w:rsidRPr="00000000" w14:paraId="00000013">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4">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ensure that any private employee information that is collected adheres to the principles outlined below:</w:t>
      </w:r>
      <w:r w:rsidDel="00000000" w:rsidR="00000000" w:rsidRPr="00000000">
        <w:rPr>
          <w:rtl w:val="0"/>
        </w:rPr>
      </w:r>
    </w:p>
    <w:p w:rsidR="00000000" w:rsidDel="00000000" w:rsidP="00000000" w:rsidRDefault="00000000" w:rsidRPr="00000000" w14:paraId="00000017">
      <w:pPr>
        <w:numPr>
          <w:ilvl w:val="0"/>
          <w:numId w:val="3"/>
        </w:numPr>
        <w:shd w:fill="ffffff" w:val="clear"/>
        <w:spacing w:before="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is responsible for all employee personal information under its control and will ensure its accountability to the 10 Fair Information Principles.</w:t>
      </w:r>
    </w:p>
    <w:p w:rsidR="00000000" w:rsidDel="00000000" w:rsidP="00000000" w:rsidRDefault="00000000" w:rsidRPr="00000000" w14:paraId="00000018">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always identify to employees why their personal information is being collected.</w:t>
      </w:r>
    </w:p>
    <w:p w:rsidR="00000000" w:rsidDel="00000000" w:rsidP="00000000" w:rsidRDefault="00000000" w:rsidRPr="00000000" w14:paraId="00000019">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p>
    <w:p w:rsidR="00000000" w:rsidDel="00000000" w:rsidP="00000000" w:rsidRDefault="00000000" w:rsidRPr="00000000" w14:paraId="0000001A">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collect the personal employee information that is required for the administration of pay, benefits, and other human resource activities. This information will always be collected in fair and legal ways.</w:t>
      </w:r>
    </w:p>
    <w:p w:rsidR="00000000" w:rsidDel="00000000" w:rsidP="00000000" w:rsidRDefault="00000000" w:rsidRPr="00000000" w14:paraId="0000001B">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only be used for the purposes for which it was collected. Private employee information will only be retained as necessary to serve the purposes for which it was collected.</w:t>
      </w:r>
    </w:p>
    <w:p w:rsidR="00000000" w:rsidDel="00000000" w:rsidP="00000000" w:rsidRDefault="00000000" w:rsidRPr="00000000" w14:paraId="0000001C">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maintain personal employee information as accurate, complete, and as up to date as possible.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may request periodic updates from its employees to ensure that the information on file is accurate.</w:t>
      </w:r>
    </w:p>
    <w:p w:rsidR="00000000" w:rsidDel="00000000" w:rsidP="00000000" w:rsidRDefault="00000000" w:rsidRPr="00000000" w14:paraId="0000001D">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protect any personal employee information it has collected, either by locked filing cabinets, encrypted drives, or any other means necessary to ensure the privacy of the information.</w:t>
      </w:r>
    </w:p>
    <w:p w:rsidR="00000000" w:rsidDel="00000000" w:rsidP="00000000" w:rsidRDefault="00000000" w:rsidRPr="00000000" w14:paraId="0000001E">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will disclose its purposes for the collection of employee information and will have this information available upon request from employees.</w:t>
      </w:r>
    </w:p>
    <w:p w:rsidR="00000000" w:rsidDel="00000000" w:rsidP="00000000" w:rsidRDefault="00000000" w:rsidRPr="00000000" w14:paraId="0000001F">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w:t>
      </w:r>
      <w:r w:rsidDel="00000000" w:rsidR="00000000" w:rsidRPr="00000000">
        <w:rPr>
          <w:rFonts w:ascii="Calibri" w:cs="Calibri" w:eastAsia="Calibri" w:hAnsi="Calibri"/>
          <w:color w:val="1a1a1a"/>
          <w:highlight w:val="white"/>
          <w:rtl w:val="0"/>
        </w:rPr>
        <w:t xml:space="preserve">[Organization Name] </w:t>
      </w:r>
      <w:r w:rsidDel="00000000" w:rsidR="00000000" w:rsidRPr="00000000">
        <w:rPr>
          <w:rFonts w:ascii="Calibri" w:cs="Calibri" w:eastAsia="Calibri" w:hAnsi="Calibri"/>
          <w:rtl w:val="0"/>
        </w:rPr>
        <w:t xml:space="preserve">have the right to view what personal employee information has been retained. Further, employees may challenge the accuracy of this information and make modifications to the information, as necessary.</w:t>
      </w:r>
    </w:p>
    <w:p w:rsidR="00000000" w:rsidDel="00000000" w:rsidP="00000000" w:rsidRDefault="00000000" w:rsidRPr="00000000" w14:paraId="00000020">
      <w:pPr>
        <w:numPr>
          <w:ilvl w:val="0"/>
          <w:numId w:val="3"/>
        </w:numPr>
        <w:shd w:fill="ffffff" w:val="clear"/>
        <w:spacing w:after="240"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a1a1a"/>
          <w:highlight w:val="white"/>
          <w:rtl w:val="0"/>
        </w:rPr>
        <w:t xml:space="preserve">[Organization Name] will comply with </w:t>
      </w:r>
      <w:r w:rsidDel="00000000" w:rsidR="00000000" w:rsidRPr="00000000">
        <w:rPr>
          <w:rFonts w:ascii="Calibri" w:cs="Calibri" w:eastAsia="Calibri" w:hAnsi="Calibri"/>
          <w:rtl w:val="0"/>
        </w:rPr>
        <w:t xml:space="preserve">the compliance regulations under PIPEDA and it will endeavour to meet or exceed the principles established by the Act. Should an employee bring forward a way that </w:t>
      </w:r>
      <w:r w:rsidDel="00000000" w:rsidR="00000000" w:rsidRPr="00000000">
        <w:rPr>
          <w:rFonts w:ascii="Calibri" w:cs="Calibri" w:eastAsia="Calibri" w:hAnsi="Calibri"/>
          <w:color w:val="1a1a1a"/>
          <w:highlight w:val="white"/>
          <w:rtl w:val="0"/>
        </w:rPr>
        <w:t xml:space="preserve">[Organization Name]</w:t>
      </w:r>
      <w:r w:rsidDel="00000000" w:rsidR="00000000" w:rsidRPr="00000000">
        <w:rPr>
          <w:rFonts w:ascii="Calibri" w:cs="Calibri" w:eastAsia="Calibri" w:hAnsi="Calibri"/>
          <w:rtl w:val="0"/>
        </w:rPr>
        <w:t xml:space="preserve"> could improve the safety of personal employee information, they may bring it forward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numPr>
          <w:ilvl w:val="0"/>
          <w:numId w:val="2"/>
        </w:numPr>
        <w:shd w:fill="ffffff" w:val="clear"/>
        <w:spacing w:after="240" w:lineRule="auto"/>
        <w:ind w:left="720" w:hanging="360"/>
        <w:rPr>
          <w:rFonts w:ascii="Calibri" w:cs="Calibri" w:eastAsia="Calibri" w:hAnsi="Calibri"/>
          <w:u w:val="non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8wt2mCL44lVEaEmBWg0jHRctSg==">CgMxLjAyCGgudHlqY3d0OAByITE4X0NsX0VtOHdTek0zR0hfLUJfWVpJUWQ1QmVEcEg0WA==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2022-06-07T18:46:00Z</dcterms:created>
  <dc:creator>Kelly</dc:creator>
</cp:coreProperties>
</file>